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3F" w:rsidRDefault="009D333F" w:rsidP="006C31C2">
      <w:pPr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OSNOVNA ŠKOLA VLADIMIRA NAZORA</w:t>
      </w:r>
    </w:p>
    <w:p w:rsidR="009D333F" w:rsidRDefault="009D333F" w:rsidP="006C31C2">
      <w:pPr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 xml:space="preserve">                 FERIČANCI</w:t>
      </w:r>
    </w:p>
    <w:p w:rsidR="009D333F" w:rsidRDefault="009D333F" w:rsidP="006C31C2">
      <w:pPr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</w:p>
    <w:p w:rsidR="006C31C2" w:rsidRPr="006C31C2" w:rsidRDefault="00244A16" w:rsidP="009D333F">
      <w:pPr>
        <w:spacing w:after="15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OBAVIJEST O TESTIRANJU</w:t>
      </w:r>
      <w:r w:rsidR="006C31C2" w:rsidRPr="006C31C2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 xml:space="preserve"> KANDIDATA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Kandidati/kandidatkinje koji/koje su podnijeli/podnijele pravodobne i potpune prijave na  natječaj te ispunjavaju formalne uvjete natječaja, objavljenog   4.11.2019. godine  na web stranicama i oglasnim pločama  Osnovne škole Vladimira Nazora Feričanci ,Hrvat</w:t>
      </w:r>
      <w:r w:rsidR="009D333F">
        <w:rPr>
          <w:rFonts w:eastAsia="Times New Roman" w:cstheme="minorHAnsi"/>
          <w:color w:val="000000"/>
          <w:lang w:eastAsia="hr-HR"/>
        </w:rPr>
        <w:t>skog zavoda za zapošljavanje, za radno  mjesto</w:t>
      </w:r>
      <w:r w:rsidRPr="00241808">
        <w:rPr>
          <w:rFonts w:eastAsia="Times New Roman" w:cstheme="minorHAnsi"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b/>
          <w:color w:val="000000"/>
          <w:lang w:eastAsia="hr-HR"/>
        </w:rPr>
        <w:t xml:space="preserve">učitelja/ice  povijesti 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i hrvatskog jezika i </w:t>
      </w:r>
      <w:proofErr w:type="spellStart"/>
      <w:r w:rsidRPr="00241808">
        <w:rPr>
          <w:rFonts w:eastAsia="Times New Roman" w:cstheme="minorHAnsi"/>
          <w:b/>
          <w:bCs/>
          <w:color w:val="000000"/>
          <w:lang w:eastAsia="hr-HR"/>
        </w:rPr>
        <w:t>književnosti</w:t>
      </w:r>
      <w:r w:rsidR="009D333F">
        <w:rPr>
          <w:rFonts w:eastAsia="Times New Roman" w:cstheme="minorHAnsi"/>
          <w:b/>
          <w:bCs/>
          <w:color w:val="000000"/>
          <w:lang w:eastAsia="hr-HR"/>
        </w:rPr>
        <w:t>na</w:t>
      </w:r>
      <w:proofErr w:type="spellEnd"/>
      <w:r w:rsidR="009D333F">
        <w:rPr>
          <w:rFonts w:eastAsia="Times New Roman" w:cstheme="minorHAnsi"/>
          <w:b/>
          <w:bCs/>
          <w:color w:val="000000"/>
          <w:lang w:eastAsia="hr-HR"/>
        </w:rPr>
        <w:t xml:space="preserve"> određeno puno radno vrijeme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,te </w:t>
      </w:r>
      <w:r w:rsidR="009D333F">
        <w:rPr>
          <w:rFonts w:eastAsia="Times New Roman" w:cstheme="minorHAnsi"/>
          <w:color w:val="000000"/>
          <w:lang w:eastAsia="hr-HR"/>
        </w:rPr>
        <w:t>za radno  mjesto</w:t>
      </w:r>
      <w:r w:rsidRPr="00241808">
        <w:rPr>
          <w:rFonts w:eastAsia="Times New Roman" w:cstheme="minorHAnsi"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b/>
          <w:color w:val="000000"/>
          <w:lang w:eastAsia="hr-HR"/>
        </w:rPr>
        <w:t xml:space="preserve">učitelja/ice 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 TZK-e</w:t>
      </w:r>
      <w:r w:rsidRPr="00241808">
        <w:rPr>
          <w:rFonts w:eastAsia="Times New Roman" w:cstheme="minorHAnsi"/>
          <w:b/>
          <w:color w:val="000000"/>
          <w:lang w:eastAsia="hr-HR"/>
        </w:rPr>
        <w:t xml:space="preserve"> na određeno  puno radno vrijeme: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b/>
          <w:color w:val="000000"/>
          <w:lang w:eastAsia="hr-HR"/>
        </w:rPr>
      </w:pPr>
      <w:r w:rsidRPr="00241808">
        <w:rPr>
          <w:rFonts w:eastAsia="Times New Roman" w:cstheme="minorHAnsi"/>
          <w:b/>
          <w:color w:val="000000"/>
          <w:lang w:eastAsia="hr-HR"/>
        </w:rPr>
        <w:t>pozivaju se  na testiranje koje će se održati u  Osnovnoj školi Vladimira Nazora Feričanci   na adresi: Trg Matije Gupca 9, Feričanci - u učionici hrvatskog jezika na katu: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b/>
          <w:color w:val="000000"/>
          <w:u w:val="single"/>
          <w:lang w:eastAsia="hr-HR"/>
        </w:rPr>
      </w:pPr>
      <w:r w:rsidRPr="00241808">
        <w:rPr>
          <w:rFonts w:eastAsia="Times New Roman" w:cstheme="minorHAnsi"/>
          <w:b/>
          <w:color w:val="000000"/>
          <w:u w:val="single"/>
          <w:lang w:eastAsia="hr-HR"/>
        </w:rPr>
        <w:t xml:space="preserve">12.11.2019. (utorak) s početkom u 13:00 sati 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-13.00 sati - Dolazak i utvrđivanje popisa kandidata/</w:t>
      </w:r>
      <w:proofErr w:type="spellStart"/>
      <w:r w:rsidRPr="00241808">
        <w:rPr>
          <w:rFonts w:eastAsia="Times New Roman" w:cstheme="minorHAnsi"/>
          <w:color w:val="000000"/>
          <w:lang w:eastAsia="hr-HR"/>
        </w:rPr>
        <w:t>kinja</w:t>
      </w:r>
      <w:proofErr w:type="spellEnd"/>
      <w:r w:rsidRPr="00241808">
        <w:rPr>
          <w:rFonts w:eastAsia="Times New Roman" w:cstheme="minorHAnsi"/>
          <w:color w:val="000000"/>
          <w:lang w:eastAsia="hr-HR"/>
        </w:rPr>
        <w:t xml:space="preserve"> 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-13.15 sati - Usmena provjera- razgovor i intervju</w:t>
      </w:r>
    </w:p>
    <w:p w:rsidR="00241808" w:rsidRDefault="00241808" w:rsidP="006C31C2">
      <w:pPr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b/>
          <w:bCs/>
          <w:color w:val="000000"/>
          <w:lang w:eastAsia="hr-HR"/>
        </w:rPr>
        <w:t>PODRUČJA PROVJERE NA NATJEČAJU ZA UČITELJA/ICU POVIJESTI I HRVATSKOG JEZIKA I KNJIŽEVNOSTI:</w:t>
      </w:r>
    </w:p>
    <w:p w:rsidR="006C31C2" w:rsidRPr="00241808" w:rsidRDefault="006C31C2" w:rsidP="006C31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Usmenom  provjerom kandidata za učitelja/</w:t>
      </w:r>
      <w:proofErr w:type="spellStart"/>
      <w:r w:rsidRPr="00241808">
        <w:rPr>
          <w:rFonts w:eastAsia="Times New Roman" w:cstheme="minorHAnsi"/>
          <w:color w:val="000000"/>
          <w:lang w:eastAsia="hr-HR"/>
        </w:rPr>
        <w:t>icu</w:t>
      </w:r>
      <w:proofErr w:type="spellEnd"/>
      <w:r w:rsidRPr="00241808">
        <w:rPr>
          <w:rFonts w:eastAsia="Times New Roman" w:cstheme="minorHAnsi"/>
          <w:color w:val="000000"/>
          <w:lang w:eastAsia="hr-HR"/>
        </w:rPr>
        <w:t xml:space="preserve"> mogu se provjeravati područja:</w:t>
      </w:r>
      <w:r w:rsidRPr="00241808">
        <w:rPr>
          <w:rFonts w:eastAsia="Times New Roman" w:cstheme="minorHAnsi"/>
          <w:color w:val="000000"/>
          <w:lang w:eastAsia="hr-HR"/>
        </w:rPr>
        <w:br/>
        <w:t>- stručno pedagoške i metodičke kompetencije</w:t>
      </w:r>
    </w:p>
    <w:p w:rsidR="006C31C2" w:rsidRPr="00241808" w:rsidRDefault="006C31C2" w:rsidP="006C31C2">
      <w:pPr>
        <w:spacing w:after="0"/>
        <w:rPr>
          <w:rFonts w:cstheme="minorHAnsi"/>
          <w:color w:val="000000"/>
        </w:rPr>
      </w:pPr>
      <w:r w:rsidRPr="00241808">
        <w:rPr>
          <w:rFonts w:cstheme="minorHAnsi"/>
          <w:color w:val="000000"/>
        </w:rPr>
        <w:t>- poznavanje i korištenje suvremenih oblika rada u nastavi,</w:t>
      </w:r>
      <w:r w:rsidRPr="00241808">
        <w:rPr>
          <w:rFonts w:cstheme="minorHAnsi"/>
          <w:color w:val="000000"/>
        </w:rPr>
        <w:br/>
        <w:t>- poznavanje i korištenje suvremenih nastavnih sredstava i pomagala u nastavi,</w:t>
      </w:r>
      <w:r w:rsidRPr="00241808">
        <w:rPr>
          <w:rFonts w:cstheme="minorHAnsi"/>
          <w:color w:val="000000"/>
        </w:rPr>
        <w:br/>
        <w:t xml:space="preserve">- poznavanje </w:t>
      </w:r>
      <w:proofErr w:type="spellStart"/>
      <w:r w:rsidRPr="00241808">
        <w:rPr>
          <w:rFonts w:cstheme="minorHAnsi"/>
          <w:color w:val="000000"/>
        </w:rPr>
        <w:t>razredničkih</w:t>
      </w:r>
      <w:proofErr w:type="spellEnd"/>
      <w:r w:rsidRPr="00241808">
        <w:rPr>
          <w:rFonts w:cstheme="minorHAnsi"/>
          <w:color w:val="000000"/>
        </w:rPr>
        <w:t xml:space="preserve"> poslova,</w:t>
      </w:r>
      <w:r w:rsidRPr="00241808">
        <w:rPr>
          <w:rFonts w:cstheme="minorHAnsi"/>
          <w:color w:val="000000"/>
        </w:rPr>
        <w:br/>
        <w:t>- poznavanje pedagoške dokumentacije,</w:t>
      </w:r>
    </w:p>
    <w:p w:rsidR="006C31C2" w:rsidRPr="00241808" w:rsidRDefault="006C31C2" w:rsidP="006C31C2">
      <w:pPr>
        <w:rPr>
          <w:rFonts w:eastAsia="Times New Roman" w:cstheme="minorHAnsi"/>
          <w:color w:val="000000"/>
          <w:lang w:eastAsia="hr-HR"/>
        </w:rPr>
      </w:pPr>
      <w:r w:rsidRPr="00241808">
        <w:rPr>
          <w:rFonts w:cstheme="minorHAnsi"/>
          <w:color w:val="000000"/>
        </w:rPr>
        <w:t>- intelektualno- kognitivne te psihološke sposobnosti</w:t>
      </w:r>
      <w:r w:rsidRPr="00241808">
        <w:rPr>
          <w:rFonts w:cstheme="minorHAnsi"/>
          <w:color w:val="000000"/>
        </w:rPr>
        <w:br/>
        <w:t>- poznavanje općih propisa iz područja školstva i općih akata Škole.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 w:rsidRPr="00241808">
        <w:rPr>
          <w:rFonts w:eastAsia="Times New Roman" w:cstheme="minorHAnsi"/>
          <w:b/>
          <w:bCs/>
          <w:color w:val="000000"/>
          <w:lang w:eastAsia="hr-HR"/>
        </w:rPr>
        <w:t>Pravni i drugi izvori za pripremu kandidata za testiranje na natječaju za povijest  i hrvatski jezik i književnost :</w:t>
      </w:r>
    </w:p>
    <w:p w:rsidR="006C31C2" w:rsidRPr="00241808" w:rsidRDefault="006C31C2" w:rsidP="006C31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1. Odluka o donošenju kurikuluma za nastavni predmet Povijesti za osnovne škole i gimnazije u Republici Hrvatskoj (</w:t>
      </w:r>
      <w:r w:rsidRPr="00241808">
        <w:rPr>
          <w:rFonts w:eastAsia="Times New Roman" w:cstheme="minorHAnsi"/>
          <w:lang w:eastAsia="hr-HR"/>
        </w:rPr>
        <w:t>NN 27/2019</w:t>
      </w:r>
      <w:r w:rsidRPr="00241808">
        <w:rPr>
          <w:rFonts w:eastAsia="Times New Roman" w:cstheme="minorHAnsi"/>
          <w:color w:val="000000"/>
          <w:lang w:eastAsia="hr-HR"/>
        </w:rPr>
        <w:t>)</w:t>
      </w:r>
      <w:r w:rsidRPr="00241808">
        <w:rPr>
          <w:rFonts w:eastAsia="Times New Roman" w:cstheme="minorHAnsi"/>
          <w:color w:val="000000"/>
          <w:lang w:eastAsia="hr-HR"/>
        </w:rPr>
        <w:br/>
        <w:t>2. Metodički priručnici iz Povijesti za osnovne škole</w:t>
      </w:r>
      <w:r w:rsidRPr="00241808">
        <w:rPr>
          <w:rFonts w:eastAsia="Times New Roman" w:cstheme="minorHAnsi"/>
          <w:color w:val="000000"/>
          <w:lang w:eastAsia="hr-HR"/>
        </w:rPr>
        <w:br/>
        <w:t>3. Zakon o odgoju i obrazovanju u osnovnoj i srednjoj školi (sa svim važećim izmjenama)</w:t>
      </w:r>
      <w:r w:rsidRPr="00241808">
        <w:t xml:space="preserve"> </w:t>
      </w:r>
      <w:r w:rsidRPr="00241808">
        <w:rPr>
          <w:rFonts w:eastAsia="Times New Roman" w:cstheme="minorHAnsi"/>
          <w:color w:val="000000"/>
          <w:lang w:eastAsia="hr-HR"/>
        </w:rPr>
        <w:t>(Narodne novine broj: 87/08., 86/09., 92/10., 105/10., 90/11., 5/12., 16/12., 86/12., 126/12., 94/13., 152/14., 7/17. i 68/18.)</w:t>
      </w:r>
      <w:r w:rsidRPr="00241808">
        <w:rPr>
          <w:rFonts w:eastAsia="Times New Roman" w:cstheme="minorHAnsi"/>
          <w:color w:val="000000"/>
          <w:lang w:eastAsia="hr-HR"/>
        </w:rPr>
        <w:br/>
        <w:t>4. Pravilnik o načinima, postupcima i elementima vrednovanja učenika u osnovnoj i srednjoj školi (sa svim važećim izmjenama)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bCs/>
          <w:color w:val="000000"/>
          <w:lang w:eastAsia="hr-HR"/>
        </w:rPr>
        <w:t>Narodne novine broj: 112/10. i 82/19</w:t>
      </w:r>
      <w:r w:rsidRPr="00241808">
        <w:rPr>
          <w:rFonts w:eastAsia="Times New Roman" w:cstheme="minorHAnsi"/>
          <w:color w:val="000000"/>
          <w:lang w:eastAsia="hr-HR"/>
        </w:rPr>
        <w:br/>
        <w:t xml:space="preserve">5. </w:t>
      </w:r>
      <w:hyperlink r:id="rId5" w:history="1">
        <w:r w:rsidRPr="00241808">
          <w:rPr>
            <w:rStyle w:val="Hiperveza"/>
            <w:rFonts w:cstheme="minorHAnsi"/>
            <w:color w:val="000000" w:themeColor="text1"/>
            <w:u w:val="none"/>
          </w:rPr>
          <w:t>Pravilnik o pedagoškoj dokumentaciji i evidenciji te javnim ispravama u školskim ustanovama</w:t>
        </w:r>
      </w:hyperlink>
      <w:r w:rsidRPr="00241808">
        <w:rPr>
          <w:rStyle w:val="Hiperveza"/>
          <w:rFonts w:cstheme="minorHAnsi"/>
          <w:color w:val="000000" w:themeColor="text1"/>
          <w:u w:val="none"/>
        </w:rPr>
        <w:t xml:space="preserve"> </w:t>
      </w:r>
      <w:r w:rsidRPr="00241808">
        <w:rPr>
          <w:rFonts w:cstheme="minorHAnsi"/>
          <w:color w:val="000000" w:themeColor="text1"/>
        </w:rPr>
        <w:t xml:space="preserve">Narodne novine«, broj: </w:t>
      </w:r>
      <w:hyperlink r:id="rId6" w:history="1">
        <w:r w:rsidRPr="00241808">
          <w:rPr>
            <w:rStyle w:val="Hiperveza"/>
            <w:rFonts w:cstheme="minorHAnsi"/>
            <w:color w:val="000000" w:themeColor="text1"/>
          </w:rPr>
          <w:t>47/17</w:t>
        </w:r>
      </w:hyperlink>
      <w:r w:rsidRPr="00241808">
        <w:rPr>
          <w:rStyle w:val="Hiperveza"/>
          <w:rFonts w:cstheme="minorHAnsi"/>
          <w:color w:val="000000" w:themeColor="text1"/>
        </w:rPr>
        <w:t xml:space="preserve"> i 41/19</w:t>
      </w:r>
      <w:r w:rsidRPr="00241808">
        <w:rPr>
          <w:rFonts w:eastAsia="Times New Roman" w:cstheme="minorHAnsi"/>
          <w:color w:val="000000"/>
          <w:lang w:eastAsia="hr-HR"/>
        </w:rPr>
        <w:t xml:space="preserve">.                                                                             </w:t>
      </w:r>
      <w:r w:rsidR="00241808">
        <w:rPr>
          <w:rFonts w:eastAsia="Times New Roman" w:cstheme="minorHAnsi"/>
          <w:color w:val="000000"/>
          <w:lang w:eastAsia="hr-HR"/>
        </w:rPr>
        <w:t xml:space="preserve">                                         </w:t>
      </w:r>
      <w:r w:rsidRPr="00241808">
        <w:rPr>
          <w:rFonts w:eastAsia="Times New Roman" w:cstheme="minorHAnsi"/>
          <w:color w:val="000000"/>
          <w:lang w:eastAsia="hr-HR"/>
        </w:rPr>
        <w:t>6. Pravilnik o osnovnoškolskom i srednjoškolskom odgoju i obrazovanju učenika s teškoćama u razvoju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bCs/>
          <w:color w:val="000000"/>
          <w:lang w:eastAsia="hr-HR"/>
        </w:rPr>
        <w:t>(Narodne novine broj: 24/15.)</w:t>
      </w:r>
      <w:r w:rsidRPr="00241808">
        <w:rPr>
          <w:rFonts w:eastAsia="Times New Roman" w:cstheme="minorHAnsi"/>
          <w:color w:val="000000"/>
          <w:lang w:eastAsia="hr-HR"/>
        </w:rPr>
        <w:br/>
      </w:r>
    </w:p>
    <w:p w:rsidR="006C31C2" w:rsidRPr="00241808" w:rsidRDefault="006C31C2" w:rsidP="006C31C2">
      <w:pPr>
        <w:jc w:val="both"/>
        <w:rPr>
          <w:rFonts w:cstheme="minorHAnsi"/>
        </w:rPr>
      </w:pPr>
      <w:r w:rsidRPr="00241808">
        <w:rPr>
          <w:rFonts w:eastAsia="Times New Roman" w:cstheme="minorHAnsi"/>
          <w:color w:val="000000"/>
          <w:lang w:eastAsia="hr-HR"/>
        </w:rPr>
        <w:t>Kandidat koji ne pristupi usmenom dijelu testiranja ne smatra s</w:t>
      </w:r>
      <w:r w:rsidR="00241808" w:rsidRPr="00241808">
        <w:rPr>
          <w:rFonts w:eastAsia="Times New Roman" w:cstheme="minorHAnsi"/>
          <w:color w:val="000000"/>
          <w:lang w:eastAsia="hr-HR"/>
        </w:rPr>
        <w:t xml:space="preserve">e više kandidatom na natječaju. </w:t>
      </w:r>
      <w:r w:rsidRPr="00241808">
        <w:rPr>
          <w:rFonts w:cstheme="minorHAnsi"/>
        </w:rPr>
        <w:t>Kandidat je dužan ponijeti sa sobom osobnu iskaznicu ili drugu identifikacijsku javnu ispravu na temelju koje se utvrđuje identitet kandidata prije testiranja.</w:t>
      </w:r>
      <w:r w:rsidR="009D333F">
        <w:rPr>
          <w:rFonts w:cstheme="minorHAnsi"/>
        </w:rPr>
        <w:t xml:space="preserve"> </w:t>
      </w:r>
      <w:r w:rsidRPr="00241808">
        <w:rPr>
          <w:rFonts w:cstheme="minorHAnsi"/>
        </w:rPr>
        <w:t>Kandidat/</w:t>
      </w:r>
      <w:proofErr w:type="spellStart"/>
      <w:r w:rsidRPr="00241808">
        <w:rPr>
          <w:rFonts w:cstheme="minorHAnsi"/>
        </w:rPr>
        <w:t>kinja</w:t>
      </w:r>
      <w:proofErr w:type="spellEnd"/>
      <w:r w:rsidRPr="00241808">
        <w:rPr>
          <w:rFonts w:cstheme="minorHAnsi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lastRenderedPageBreak/>
        <w:t>Povjerenstvo usmenom provjerom utvrđuje znanja, sposobnosti, profesionalne interese i motivaciju kandidata za rad u Školi. Usmeni dio testiranja ne može trajati duže od 20 minuta po kandidatu. Svaki član Povjerenstva može postavljati pitanja.</w:t>
      </w:r>
    </w:p>
    <w:p w:rsidR="00241808" w:rsidRDefault="00241808" w:rsidP="006C31C2">
      <w:pPr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241808" w:rsidRDefault="00241808" w:rsidP="006C31C2">
      <w:pPr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</w:p>
    <w:p w:rsidR="00244A16" w:rsidRPr="00241808" w:rsidRDefault="006C31C2" w:rsidP="006C31C2">
      <w:pPr>
        <w:spacing w:before="150" w:after="0" w:line="240" w:lineRule="auto"/>
        <w:rPr>
          <w:rFonts w:eastAsia="Times New Roman" w:cstheme="minorHAnsi"/>
          <w:b/>
          <w:bCs/>
          <w:color w:val="000000"/>
          <w:lang w:eastAsia="hr-HR"/>
        </w:rPr>
      </w:pPr>
      <w:r w:rsidRPr="00241808">
        <w:rPr>
          <w:rFonts w:eastAsia="Times New Roman" w:cstheme="minorHAnsi"/>
          <w:b/>
          <w:bCs/>
          <w:color w:val="000000"/>
          <w:lang w:eastAsia="hr-HR"/>
        </w:rPr>
        <w:t>PODRUČJA PROVJERE NA NATJEČAJU ZA UČITELJA/ICU TZK-e:</w:t>
      </w:r>
    </w:p>
    <w:p w:rsidR="006C31C2" w:rsidRPr="00241808" w:rsidRDefault="006C31C2" w:rsidP="006C31C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Usmenom  provjerom kandidata za učitelja/</w:t>
      </w:r>
      <w:proofErr w:type="spellStart"/>
      <w:r w:rsidRPr="00241808">
        <w:rPr>
          <w:rFonts w:eastAsia="Times New Roman" w:cstheme="minorHAnsi"/>
          <w:color w:val="000000"/>
          <w:lang w:eastAsia="hr-HR"/>
        </w:rPr>
        <w:t>icu</w:t>
      </w:r>
      <w:proofErr w:type="spellEnd"/>
      <w:r w:rsidRPr="00241808">
        <w:rPr>
          <w:rFonts w:eastAsia="Times New Roman" w:cstheme="minorHAnsi"/>
          <w:color w:val="000000"/>
          <w:lang w:eastAsia="hr-HR"/>
        </w:rPr>
        <w:t xml:space="preserve"> mogu se provjeravati područja:</w:t>
      </w:r>
      <w:r w:rsidRPr="00241808">
        <w:rPr>
          <w:rFonts w:eastAsia="Times New Roman" w:cstheme="minorHAnsi"/>
          <w:color w:val="000000"/>
          <w:lang w:eastAsia="hr-HR"/>
        </w:rPr>
        <w:br/>
        <w:t>- stručno pedagoške i metodičke kompetencije</w:t>
      </w:r>
    </w:p>
    <w:p w:rsidR="006C31C2" w:rsidRPr="00241808" w:rsidRDefault="006C31C2" w:rsidP="006C31C2">
      <w:pPr>
        <w:spacing w:after="0"/>
        <w:rPr>
          <w:rFonts w:cstheme="minorHAnsi"/>
          <w:color w:val="000000"/>
        </w:rPr>
      </w:pPr>
      <w:r w:rsidRPr="00241808">
        <w:rPr>
          <w:rFonts w:cstheme="minorHAnsi"/>
          <w:color w:val="000000"/>
        </w:rPr>
        <w:t>- poznavanje i korištenje suvremenih oblika rada u nastavi,</w:t>
      </w:r>
      <w:r w:rsidRPr="00241808">
        <w:rPr>
          <w:rFonts w:cstheme="minorHAnsi"/>
          <w:color w:val="000000"/>
        </w:rPr>
        <w:br/>
        <w:t>- poznavanje i korištenje suvremenih nastavnih sredstava i pomagala u nastavi,</w:t>
      </w:r>
      <w:r w:rsidRPr="00241808">
        <w:rPr>
          <w:rFonts w:cstheme="minorHAnsi"/>
          <w:color w:val="000000"/>
        </w:rPr>
        <w:br/>
        <w:t xml:space="preserve">- poznavanje </w:t>
      </w:r>
      <w:proofErr w:type="spellStart"/>
      <w:r w:rsidRPr="00241808">
        <w:rPr>
          <w:rFonts w:cstheme="minorHAnsi"/>
          <w:color w:val="000000"/>
        </w:rPr>
        <w:t>razredničkih</w:t>
      </w:r>
      <w:proofErr w:type="spellEnd"/>
      <w:r w:rsidRPr="00241808">
        <w:rPr>
          <w:rFonts w:cstheme="minorHAnsi"/>
          <w:color w:val="000000"/>
        </w:rPr>
        <w:t xml:space="preserve"> poslova,</w:t>
      </w:r>
      <w:r w:rsidRPr="00241808">
        <w:rPr>
          <w:rFonts w:cstheme="minorHAnsi"/>
          <w:color w:val="000000"/>
        </w:rPr>
        <w:br/>
        <w:t>- poznavanje pedagoške dokumentacije,</w:t>
      </w:r>
    </w:p>
    <w:p w:rsidR="006C31C2" w:rsidRPr="00241808" w:rsidRDefault="006C31C2" w:rsidP="006C31C2">
      <w:pPr>
        <w:rPr>
          <w:rFonts w:eastAsia="Times New Roman" w:cstheme="minorHAnsi"/>
          <w:color w:val="000000"/>
          <w:lang w:eastAsia="hr-HR"/>
        </w:rPr>
      </w:pPr>
      <w:r w:rsidRPr="00241808">
        <w:rPr>
          <w:rFonts w:cstheme="minorHAnsi"/>
          <w:color w:val="000000"/>
        </w:rPr>
        <w:t>- intelektualno- kognitivne te psihološke sposobnosti</w:t>
      </w:r>
      <w:r w:rsidRPr="00241808">
        <w:rPr>
          <w:rFonts w:cstheme="minorHAnsi"/>
          <w:color w:val="000000"/>
        </w:rPr>
        <w:br/>
        <w:t>- poznavanje općih propisa iz područja školstva i općih akata Škole.</w:t>
      </w:r>
    </w:p>
    <w:p w:rsidR="006C31C2" w:rsidRPr="00241808" w:rsidRDefault="006C31C2" w:rsidP="006C31C2">
      <w:pPr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b/>
          <w:bCs/>
          <w:color w:val="000000"/>
          <w:lang w:eastAsia="hr-HR"/>
        </w:rPr>
        <w:t>Pravni i drugi izvori za pripremu kandidata za testiranje na natječaju za TZK-u:</w:t>
      </w:r>
    </w:p>
    <w:p w:rsidR="006C31C2" w:rsidRPr="009D333F" w:rsidRDefault="006C31C2" w:rsidP="009D333F">
      <w:pPr>
        <w:spacing w:before="150" w:after="0" w:line="240" w:lineRule="auto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1. Odluka o donošenju kurikuluma za nastavni predmet TZK-a i za osnovne škole i gimnazije u    Republici Hrvatskoj (</w:t>
      </w:r>
      <w:r w:rsidRPr="00241808">
        <w:rPr>
          <w:rFonts w:eastAsia="Times New Roman" w:cstheme="minorHAnsi"/>
          <w:lang w:eastAsia="hr-HR"/>
        </w:rPr>
        <w:t>NN 27/2019</w:t>
      </w:r>
      <w:r w:rsidRPr="00241808">
        <w:rPr>
          <w:rFonts w:eastAsia="Times New Roman" w:cstheme="minorHAnsi"/>
          <w:color w:val="000000"/>
          <w:lang w:eastAsia="hr-HR"/>
        </w:rPr>
        <w:t>)</w:t>
      </w:r>
      <w:r w:rsidRPr="00241808">
        <w:rPr>
          <w:rFonts w:eastAsia="Times New Roman" w:cstheme="minorHAnsi"/>
          <w:color w:val="000000"/>
          <w:lang w:eastAsia="hr-HR"/>
        </w:rPr>
        <w:br/>
        <w:t>2. Metodički priručnici iz Tjelesno-zdravstvene kulture za osnovne škole</w:t>
      </w:r>
      <w:r w:rsidRPr="00241808">
        <w:rPr>
          <w:rFonts w:eastAsia="Times New Roman" w:cstheme="minorHAnsi"/>
          <w:color w:val="000000"/>
          <w:lang w:eastAsia="hr-HR"/>
        </w:rPr>
        <w:br/>
        <w:t>3. Zakon o odgoju i obrazovanju u osnovnoj i srednjoj školi (sa svim važećim izmjenama)</w:t>
      </w:r>
      <w:r w:rsidRPr="00241808">
        <w:t xml:space="preserve"> </w:t>
      </w:r>
      <w:r w:rsidRPr="00241808">
        <w:rPr>
          <w:rFonts w:eastAsia="Times New Roman" w:cstheme="minorHAnsi"/>
          <w:color w:val="000000"/>
          <w:lang w:eastAsia="hr-HR"/>
        </w:rPr>
        <w:t>(Narodne novine broj: 87/08., 86/09., 92/10., 105/10., 90/11., 5/12., 16/12., 86/12., 126/12., 94/13., 152/14., 7/17. i 68/18.)</w:t>
      </w:r>
      <w:r w:rsidRPr="00241808">
        <w:rPr>
          <w:rFonts w:eastAsia="Times New Roman" w:cstheme="minorHAnsi"/>
          <w:color w:val="000000"/>
          <w:lang w:eastAsia="hr-HR"/>
        </w:rPr>
        <w:br/>
        <w:t>4. Pravilnik o načinima, postupcima i elementima vrednovanja učenika u osnovnoj i srednjoj školi (sa svim važećim izmjenama)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bCs/>
          <w:color w:val="000000"/>
          <w:lang w:eastAsia="hr-HR"/>
        </w:rPr>
        <w:t>Narodne novine broj: 112/10. i 82/19</w:t>
      </w:r>
      <w:r w:rsidRPr="00241808">
        <w:rPr>
          <w:rFonts w:eastAsia="Times New Roman" w:cstheme="minorHAnsi"/>
          <w:color w:val="000000"/>
          <w:lang w:eastAsia="hr-HR"/>
        </w:rPr>
        <w:br/>
        <w:t xml:space="preserve">5. </w:t>
      </w:r>
      <w:hyperlink r:id="rId7" w:history="1">
        <w:r w:rsidRPr="00241808">
          <w:rPr>
            <w:rStyle w:val="Hiperveza"/>
            <w:rFonts w:cstheme="minorHAnsi"/>
            <w:color w:val="000000" w:themeColor="text1"/>
            <w:u w:val="none"/>
          </w:rPr>
          <w:t>Pravilnik o pedagoškoj dokumentaciji i evidenciji te javnim ispravama u školskim ustanovama</w:t>
        </w:r>
      </w:hyperlink>
      <w:r w:rsidRPr="00241808">
        <w:rPr>
          <w:rStyle w:val="Hiperveza"/>
          <w:rFonts w:cstheme="minorHAnsi"/>
          <w:color w:val="000000" w:themeColor="text1"/>
          <w:u w:val="none"/>
        </w:rPr>
        <w:t xml:space="preserve"> </w:t>
      </w:r>
      <w:r w:rsidRPr="00241808">
        <w:rPr>
          <w:rFonts w:cstheme="minorHAnsi"/>
          <w:color w:val="000000" w:themeColor="text1"/>
        </w:rPr>
        <w:t xml:space="preserve">Narodne novine«, broj: </w:t>
      </w:r>
      <w:hyperlink r:id="rId8" w:history="1">
        <w:r w:rsidRPr="00241808">
          <w:rPr>
            <w:rStyle w:val="Hiperveza"/>
            <w:rFonts w:cstheme="minorHAnsi"/>
            <w:color w:val="000000" w:themeColor="text1"/>
          </w:rPr>
          <w:t>47/17</w:t>
        </w:r>
      </w:hyperlink>
      <w:r w:rsidRPr="00241808">
        <w:rPr>
          <w:rStyle w:val="Hiperveza"/>
          <w:rFonts w:cstheme="minorHAnsi"/>
          <w:color w:val="000000" w:themeColor="text1"/>
        </w:rPr>
        <w:t xml:space="preserve"> i 41/19</w:t>
      </w:r>
      <w:r w:rsidRPr="00241808">
        <w:rPr>
          <w:rFonts w:eastAsia="Times New Roman" w:cstheme="minorHAnsi"/>
          <w:color w:val="000000"/>
          <w:lang w:eastAsia="hr-HR"/>
        </w:rPr>
        <w:t>.                                                                             6. Pravilnik o osnovnoškolskom i srednjoškolskom odgoju i obrazovanju učenika s teškoćama u razvoju</w:t>
      </w:r>
      <w:r w:rsidRPr="00241808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bCs/>
          <w:color w:val="000000"/>
          <w:lang w:eastAsia="hr-HR"/>
        </w:rPr>
        <w:t>(Narodne novine broj: 24/15.)</w:t>
      </w:r>
      <w:r w:rsidRPr="00241808">
        <w:rPr>
          <w:rFonts w:eastAsia="Times New Roman" w:cstheme="minorHAnsi"/>
          <w:color w:val="000000"/>
          <w:lang w:eastAsia="hr-HR"/>
        </w:rPr>
        <w:br/>
        <w:t>Kandidat koji ne pristupi usmenom dijelu testiranja ne smatra se više kandidatom na natječaju.</w:t>
      </w:r>
      <w:r w:rsidRPr="00241808">
        <w:rPr>
          <w:rFonts w:cstheme="minorHAnsi"/>
        </w:rPr>
        <w:t xml:space="preserve"> Kandidat je dužan ponijeti sa sobom osobnu iskaznicu ili drugu identifikacijsku javnu ispravu na temelju koje se utvrđuje identitet kandidata prije testiranja.</w:t>
      </w:r>
      <w:r w:rsidR="00241808" w:rsidRPr="00241808">
        <w:rPr>
          <w:rFonts w:cstheme="minorHAnsi"/>
        </w:rPr>
        <w:t xml:space="preserve"> </w:t>
      </w:r>
      <w:r w:rsidRPr="00241808">
        <w:rPr>
          <w:rFonts w:cstheme="minorHAnsi"/>
        </w:rPr>
        <w:t>Kandidat/</w:t>
      </w:r>
      <w:proofErr w:type="spellStart"/>
      <w:r w:rsidRPr="00241808">
        <w:rPr>
          <w:rFonts w:cstheme="minorHAnsi"/>
        </w:rPr>
        <w:t>kinja</w:t>
      </w:r>
      <w:proofErr w:type="spellEnd"/>
      <w:r w:rsidRPr="00241808">
        <w:rPr>
          <w:rFonts w:cstheme="minorHAnsi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  <w:r w:rsidR="00241808" w:rsidRPr="00241808">
        <w:rPr>
          <w:rFonts w:cstheme="minorHAnsi"/>
        </w:rPr>
        <w:t xml:space="preserve"> </w:t>
      </w:r>
      <w:r w:rsidRPr="00241808">
        <w:rPr>
          <w:rFonts w:eastAsia="Times New Roman" w:cstheme="minorHAnsi"/>
          <w:color w:val="000000"/>
          <w:lang w:eastAsia="hr-HR"/>
        </w:rPr>
        <w:t>Povjerenstvo usmenom provjerom utvrđuje znanja, sposobnosti, vještine, profesionalne interese i motivaciju kandidata za rad u Školi. Usmeni dio testiranja ne može trajati duže od 20 minuta po kandidatu. Svaki član Povjerenstva može postavljati pitanja.</w:t>
      </w:r>
      <w:r w:rsidRPr="00241808">
        <w:t xml:space="preserve"> </w:t>
      </w:r>
    </w:p>
    <w:p w:rsidR="000A233F" w:rsidRDefault="006C31C2" w:rsidP="006C31C2">
      <w:pPr>
        <w:spacing w:before="150"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 xml:space="preserve">Sukladno odredbama Pravilnika o načinu i postupku zapošljavanja u Osnovnoj školi Vladimira Nazora Feričanci provesti će se  usmena provjera znanja i sposobnosti kandidata.  </w:t>
      </w:r>
    </w:p>
    <w:p w:rsidR="000A233F" w:rsidRDefault="006C31C2" w:rsidP="006C31C2">
      <w:pPr>
        <w:spacing w:before="150"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>Provjera se sastoji od dva dijela, usmene provjere kandidata i razgovora (intervjua) kandidata s Povjerenstvom.</w:t>
      </w:r>
      <w:r w:rsidR="000A233F">
        <w:rPr>
          <w:rFonts w:eastAsia="Times New Roman" w:cstheme="minorHAnsi"/>
          <w:color w:val="000000"/>
          <w:lang w:eastAsia="hr-HR"/>
        </w:rPr>
        <w:t xml:space="preserve"> </w:t>
      </w:r>
      <w:r w:rsidRPr="00241808">
        <w:rPr>
          <w:rFonts w:eastAsia="Times New Roman" w:cstheme="minorHAnsi"/>
          <w:color w:val="000000"/>
          <w:lang w:eastAsia="hr-HR"/>
        </w:rPr>
        <w:t xml:space="preserve">Svaki dio testiranja vrednuje se bodovima od 0 do 10. </w:t>
      </w:r>
    </w:p>
    <w:p w:rsidR="006C31C2" w:rsidRPr="000A233F" w:rsidRDefault="006C31C2" w:rsidP="006C31C2">
      <w:pPr>
        <w:spacing w:before="150"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241808">
        <w:rPr>
          <w:rFonts w:eastAsia="Times New Roman" w:cstheme="minorHAnsi"/>
          <w:color w:val="000000"/>
          <w:lang w:eastAsia="hr-HR"/>
        </w:rPr>
        <w:t xml:space="preserve">Nakon utvrđivanja rezultata testiranja  Povjerenstvo utvrđuje rang-listu kandidata prema ukupnom broju bodova ostvarenih na testiranju koju isti dan dostavlja ravnatelju škole. </w:t>
      </w:r>
    </w:p>
    <w:p w:rsidR="006C31C2" w:rsidRPr="00241808" w:rsidRDefault="006C31C2" w:rsidP="006C31C2">
      <w:pPr>
        <w:spacing w:before="150"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  <w:r w:rsidRPr="00241808">
        <w:rPr>
          <w:rFonts w:eastAsia="Times New Roman" w:cstheme="minorHAnsi"/>
          <w:b/>
          <w:color w:val="000000"/>
          <w:lang w:eastAsia="hr-HR"/>
        </w:rPr>
        <w:t>Odluku o kandidatu za kojeg se traži prethodna suglasnost Školskog odbora donosi ravnatelj Škole na temelju rang - liste kandidata sukladno članku 17. Pravilnika o načinu i postupku zapošljavanja.</w:t>
      </w:r>
    </w:p>
    <w:p w:rsidR="009D333F" w:rsidRPr="00241808" w:rsidRDefault="00241808" w:rsidP="009D333F">
      <w:pPr>
        <w:jc w:val="right"/>
        <w:rPr>
          <w:rFonts w:cstheme="minorHAnsi"/>
        </w:rPr>
      </w:pPr>
      <w:r w:rsidRPr="00241808">
        <w:rPr>
          <w:rFonts w:cstheme="minorHAnsi"/>
        </w:rPr>
        <w:t xml:space="preserve">                                                                                      </w:t>
      </w:r>
      <w:r w:rsidR="009D333F">
        <w:rPr>
          <w:rFonts w:cstheme="minorHAnsi"/>
        </w:rPr>
        <w:t xml:space="preserve">                                                                                                              </w:t>
      </w:r>
      <w:r w:rsidR="009D333F" w:rsidRPr="00241808">
        <w:rPr>
          <w:rFonts w:cstheme="minorHAnsi"/>
        </w:rPr>
        <w:t xml:space="preserve"> </w:t>
      </w:r>
      <w:r w:rsidR="009D333F">
        <w:rPr>
          <w:rFonts w:cstheme="minorHAnsi"/>
        </w:rPr>
        <w:t xml:space="preserve">       </w:t>
      </w:r>
      <w:proofErr w:type="spellStart"/>
      <w:r w:rsidR="009D333F">
        <w:rPr>
          <w:rFonts w:cstheme="minorHAnsi"/>
        </w:rPr>
        <w:t>Predsjednica</w:t>
      </w:r>
      <w:r w:rsidR="009D333F" w:rsidRPr="00241808">
        <w:rPr>
          <w:rFonts w:cstheme="minorHAnsi"/>
        </w:rPr>
        <w:t>Povjerenstva</w:t>
      </w:r>
      <w:proofErr w:type="spellEnd"/>
      <w:r w:rsidR="009D333F" w:rsidRPr="00241808">
        <w:rPr>
          <w:rFonts w:cstheme="minorHAnsi"/>
        </w:rPr>
        <w:t>:</w:t>
      </w:r>
      <w:r w:rsidR="009D333F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9D333F" w:rsidRPr="00241808">
        <w:rPr>
          <w:rFonts w:cstheme="minorHAnsi"/>
        </w:rPr>
        <w:t>Mirjana Bilić</w:t>
      </w:r>
      <w:r w:rsidR="009D333F">
        <w:rPr>
          <w:rFonts w:cstheme="minorHAnsi"/>
        </w:rPr>
        <w:t>v.r.</w:t>
      </w:r>
      <w:bookmarkStart w:id="0" w:name="_GoBack"/>
      <w:bookmarkEnd w:id="0"/>
    </w:p>
    <w:p w:rsidR="009D333F" w:rsidRDefault="009D333F" w:rsidP="009D333F">
      <w:pPr>
        <w:jc w:val="right"/>
        <w:rPr>
          <w:rFonts w:cstheme="minorHAnsi"/>
        </w:rPr>
      </w:pPr>
    </w:p>
    <w:p w:rsidR="00241808" w:rsidRDefault="00241808" w:rsidP="006C31C2">
      <w:pPr>
        <w:jc w:val="both"/>
        <w:rPr>
          <w:rFonts w:cstheme="minorHAnsi"/>
        </w:rPr>
      </w:pPr>
    </w:p>
    <w:p w:rsidR="00241808" w:rsidRDefault="00241808" w:rsidP="006C31C2">
      <w:pPr>
        <w:jc w:val="both"/>
        <w:rPr>
          <w:rFonts w:cstheme="minorHAnsi"/>
        </w:rPr>
      </w:pPr>
    </w:p>
    <w:sectPr w:rsidR="00241808" w:rsidSect="0024180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C2"/>
    <w:rsid w:val="000A233F"/>
    <w:rsid w:val="00225FA9"/>
    <w:rsid w:val="00241808"/>
    <w:rsid w:val="00244A16"/>
    <w:rsid w:val="006C31C2"/>
    <w:rsid w:val="00710FF3"/>
    <w:rsid w:val="008305EE"/>
    <w:rsid w:val="009D333F"/>
    <w:rsid w:val="00E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C3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6C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5_47_1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7_05_47_110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7_05_47_1108.html" TargetMode="External"/><Relationship Id="rId5" Type="http://schemas.openxmlformats.org/officeDocument/2006/relationships/hyperlink" Target="https://narodne-novine.nn.hr/clanci/sluzbeni/2017_05_47_110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2019-11-07T13:07:00Z</cp:lastPrinted>
  <dcterms:created xsi:type="dcterms:W3CDTF">2019-11-07T13:32:00Z</dcterms:created>
  <dcterms:modified xsi:type="dcterms:W3CDTF">2019-11-07T13:39:00Z</dcterms:modified>
</cp:coreProperties>
</file>